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FA00" w14:textId="6B183833" w:rsidR="00912E8B" w:rsidRPr="005E45A5" w:rsidRDefault="00912E8B" w:rsidP="00912E8B">
      <w:pPr>
        <w:pStyle w:val="Paantrat"/>
        <w:jc w:val="center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PASIŪLYMŲ VERTINIMO KRITERIJAI </w:t>
      </w:r>
      <w:r w:rsidR="00F06341" w:rsidRPr="005E45A5">
        <w:rPr>
          <w:rFonts w:ascii="Times New Roman" w:hAnsi="Times New Roman" w:cs="Times New Roman"/>
          <w:sz w:val="22"/>
          <w:szCs w:val="22"/>
        </w:rPr>
        <w:t>IR SĄLYGOS</w:t>
      </w:r>
    </w:p>
    <w:p w14:paraId="43E366E1" w14:textId="77777777" w:rsidR="00214139" w:rsidRPr="005E45A5" w:rsidRDefault="00214139" w:rsidP="005E45A5">
      <w:pPr>
        <w:pStyle w:val="Sraopastraipa"/>
        <w:numPr>
          <w:ilvl w:val="0"/>
          <w:numId w:val="9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spacing w:after="0" w:line="240" w:lineRule="auto"/>
        <w:ind w:left="0" w:firstLine="360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Pasiūlymas vertinamas pagal 2 kriterijus: </w:t>
      </w:r>
    </w:p>
    <w:p w14:paraId="05EEAFD7" w14:textId="77777777" w:rsidR="00214139" w:rsidRPr="005E45A5" w:rsidRDefault="00214139" w:rsidP="005E45A5">
      <w:p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1 kriterijus – </w:t>
      </w:r>
      <w:r w:rsidRPr="005E45A5">
        <w:rPr>
          <w:rFonts w:ascii="Times New Roman" w:hAnsi="Times New Roman" w:cs="Times New Roman"/>
          <w:bCs/>
          <w:iCs/>
          <w:sz w:val="22"/>
          <w:szCs w:val="22"/>
        </w:rPr>
        <w:t>Pasiūlymo kaina EUR be PVM (C)</w:t>
      </w:r>
      <w:r w:rsidRPr="005E45A5">
        <w:rPr>
          <w:rFonts w:ascii="Times New Roman" w:hAnsi="Times New Roman" w:cs="Times New Roman"/>
          <w:sz w:val="22"/>
          <w:szCs w:val="22"/>
        </w:rPr>
        <w:t>;</w:t>
      </w:r>
    </w:p>
    <w:p w14:paraId="30DC8660" w14:textId="6C4152E2" w:rsidR="00214139" w:rsidRDefault="00214139" w:rsidP="005E45A5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2 kriterijus – </w:t>
      </w:r>
      <w:bookmarkStart w:id="0" w:name="_Hlk208992904"/>
      <w:r w:rsidRPr="005E45A5">
        <w:rPr>
          <w:rFonts w:ascii="Times New Roman" w:hAnsi="Times New Roman" w:cs="Times New Roman"/>
          <w:bCs/>
          <w:sz w:val="22"/>
          <w:szCs w:val="22"/>
        </w:rPr>
        <w:t xml:space="preserve">Kokybė, susidedanti iš </w:t>
      </w:r>
      <w:r w:rsidR="00F06341" w:rsidRPr="005E45A5">
        <w:rPr>
          <w:rFonts w:ascii="Times New Roman" w:hAnsi="Times New Roman" w:cs="Times New Roman"/>
          <w:bCs/>
          <w:sz w:val="22"/>
          <w:szCs w:val="22"/>
        </w:rPr>
        <w:t>dviejų</w:t>
      </w:r>
      <w:r w:rsidRPr="005E45A5">
        <w:rPr>
          <w:rFonts w:ascii="Times New Roman" w:hAnsi="Times New Roman" w:cs="Times New Roman"/>
          <w:bCs/>
          <w:sz w:val="22"/>
          <w:szCs w:val="22"/>
        </w:rPr>
        <w:t xml:space="preserve"> dedamųjų </w:t>
      </w:r>
      <w:r w:rsidRPr="005E45A5">
        <w:rPr>
          <w:rFonts w:ascii="Times New Roman" w:hAnsi="Times New Roman" w:cs="Times New Roman"/>
          <w:sz w:val="22"/>
          <w:szCs w:val="22"/>
        </w:rPr>
        <w:t>(T</w:t>
      </w:r>
      <w:r w:rsidR="007A37B4" w:rsidRPr="005E45A5">
        <w:rPr>
          <w:rFonts w:ascii="Times New Roman" w:hAnsi="Times New Roman" w:cs="Times New Roman"/>
          <w:sz w:val="22"/>
          <w:szCs w:val="22"/>
        </w:rPr>
        <w:t xml:space="preserve"> </w:t>
      </w:r>
      <w:r w:rsidRPr="005E45A5">
        <w:rPr>
          <w:rFonts w:ascii="Times New Roman" w:hAnsi="Times New Roman" w:cs="Times New Roman"/>
          <w:sz w:val="22"/>
          <w:szCs w:val="22"/>
        </w:rPr>
        <w:t>=</w:t>
      </w:r>
      <w:r w:rsidR="007A37B4" w:rsidRPr="005E45A5">
        <w:rPr>
          <w:rFonts w:ascii="Times New Roman" w:hAnsi="Times New Roman" w:cs="Times New Roman"/>
          <w:sz w:val="22"/>
          <w:szCs w:val="22"/>
        </w:rPr>
        <w:t xml:space="preserve"> </w:t>
      </w:r>
      <w:r w:rsidR="00BF5E1C" w:rsidRPr="005E45A5">
        <w:rPr>
          <w:rFonts w:ascii="Times New Roman" w:hAnsi="Times New Roman" w:cs="Times New Roman"/>
          <w:sz w:val="22"/>
          <w:szCs w:val="22"/>
        </w:rPr>
        <w:t>T1</w:t>
      </w:r>
      <w:r w:rsidRPr="005E45A5">
        <w:rPr>
          <w:rFonts w:ascii="Times New Roman" w:hAnsi="Times New Roman" w:cs="Times New Roman"/>
          <w:bCs/>
          <w:iCs/>
          <w:sz w:val="22"/>
          <w:szCs w:val="22"/>
          <w:lang w:val="af-ZA"/>
        </w:rPr>
        <w:t xml:space="preserve"> +</w:t>
      </w:r>
      <w:r w:rsidR="00BF5E1C" w:rsidRPr="005E45A5">
        <w:rPr>
          <w:rFonts w:ascii="Times New Roman" w:hAnsi="Times New Roman" w:cs="Times New Roman"/>
          <w:bCs/>
          <w:iCs/>
          <w:sz w:val="22"/>
          <w:szCs w:val="22"/>
          <w:lang w:val="af-ZA"/>
        </w:rPr>
        <w:t>T2</w:t>
      </w:r>
      <w:r w:rsidRPr="005E45A5">
        <w:rPr>
          <w:rFonts w:ascii="Times New Roman" w:hAnsi="Times New Roman" w:cs="Times New Roman"/>
          <w:sz w:val="22"/>
          <w:szCs w:val="22"/>
        </w:rPr>
        <w:t xml:space="preserve">): </w:t>
      </w:r>
    </w:p>
    <w:p w14:paraId="30C068FD" w14:textId="77777777" w:rsidR="005E45A5" w:rsidRPr="005E45A5" w:rsidRDefault="005E45A5" w:rsidP="005E45A5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2"/>
          <w:szCs w:val="22"/>
        </w:rPr>
      </w:pPr>
    </w:p>
    <w:p w14:paraId="171BDE5B" w14:textId="3E47396C" w:rsidR="00214139" w:rsidRPr="005E45A5" w:rsidRDefault="00C33F40" w:rsidP="00214139">
      <w:pPr>
        <w:pStyle w:val="Sraopastraipa"/>
        <w:numPr>
          <w:ilvl w:val="0"/>
          <w:numId w:val="10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left="851" w:firstLine="142"/>
        <w:rPr>
          <w:rFonts w:ascii="Times New Roman" w:eastAsia="Arial Unicode MS" w:hAnsi="Times New Roman" w:cs="Times New Roman"/>
          <w:sz w:val="22"/>
          <w:szCs w:val="22"/>
          <w:lang w:val="af-ZA"/>
        </w:rPr>
      </w:pPr>
      <w:r w:rsidRPr="005E45A5">
        <w:rPr>
          <w:rFonts w:ascii="Times New Roman" w:eastAsia="Arial Unicode MS" w:hAnsi="Times New Roman" w:cs="Times New Roman"/>
          <w:i/>
          <w:iCs/>
          <w:sz w:val="22"/>
          <w:szCs w:val="22"/>
          <w:lang w:val="af-ZA"/>
        </w:rPr>
        <w:t>T1</w:t>
      </w:r>
      <w:r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 xml:space="preserve"> </w:t>
      </w:r>
      <w:r w:rsidR="00214139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 xml:space="preserve">kriterijus. Panašios tiekėjo </w:t>
      </w:r>
      <w:r w:rsidR="00711760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>virtualios realybės (V</w:t>
      </w:r>
      <w:r w:rsidR="00214139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>R</w:t>
      </w:r>
      <w:r w:rsidR="00711760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>)</w:t>
      </w:r>
      <w:r w:rsidR="00214139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 xml:space="preserve"> patirties pavyzdžių vizualumas</w:t>
      </w:r>
    </w:p>
    <w:p w14:paraId="352FB199" w14:textId="1ECD8B65" w:rsidR="00214139" w:rsidRPr="005E45A5" w:rsidRDefault="00C33F40" w:rsidP="00214139">
      <w:pPr>
        <w:pStyle w:val="Sraopastraipa"/>
        <w:numPr>
          <w:ilvl w:val="0"/>
          <w:numId w:val="10"/>
        </w:num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left="851" w:firstLine="142"/>
        <w:rPr>
          <w:rFonts w:ascii="Times New Roman" w:eastAsia="Arial Unicode MS" w:hAnsi="Times New Roman" w:cs="Times New Roman"/>
          <w:sz w:val="22"/>
          <w:szCs w:val="22"/>
          <w:lang w:val="af-ZA"/>
        </w:rPr>
      </w:pPr>
      <w:r w:rsidRPr="005E45A5">
        <w:rPr>
          <w:rFonts w:ascii="Times New Roman" w:eastAsia="Arial Unicode MS" w:hAnsi="Times New Roman" w:cs="Times New Roman"/>
          <w:i/>
          <w:iCs/>
          <w:sz w:val="22"/>
          <w:szCs w:val="22"/>
          <w:lang w:val="af-ZA"/>
        </w:rPr>
        <w:t xml:space="preserve">T2 </w:t>
      </w:r>
      <w:r w:rsidR="00214139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 xml:space="preserve">kriterijus. Panašios tiekėjo </w:t>
      </w:r>
      <w:r w:rsidR="00711760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 xml:space="preserve">virtualios realybės (VR) </w:t>
      </w:r>
      <w:r w:rsidR="00214139" w:rsidRPr="005E45A5">
        <w:rPr>
          <w:rFonts w:ascii="Times New Roman" w:eastAsia="Arial Unicode MS" w:hAnsi="Times New Roman" w:cs="Times New Roman"/>
          <w:sz w:val="22"/>
          <w:szCs w:val="22"/>
          <w:lang w:val="af-ZA"/>
        </w:rPr>
        <w:t xml:space="preserve"> patirties pavyzdžių tikslinės grupės.</w:t>
      </w:r>
    </w:p>
    <w:bookmarkEnd w:id="0"/>
    <w:p w14:paraId="5ECC7730" w14:textId="77777777" w:rsidR="000A7FF4" w:rsidRPr="005E45A5" w:rsidRDefault="000A7FF4" w:rsidP="000A7FF4">
      <w:pPr>
        <w:tabs>
          <w:tab w:val="left" w:pos="284"/>
          <w:tab w:val="left" w:pos="360"/>
          <w:tab w:val="left" w:pos="567"/>
          <w:tab w:val="left" w:pos="851"/>
          <w:tab w:val="left" w:pos="1134"/>
        </w:tabs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8496CE5" w14:textId="70027EFA" w:rsidR="00214139" w:rsidRPr="005E45A5" w:rsidRDefault="00813B3E" w:rsidP="00813B3E">
      <w:pPr>
        <w:pStyle w:val="Sraopastraipa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2"/>
          <w:szCs w:val="22"/>
          <w:highlight w:val="yellow"/>
          <w14:ligatures w14:val="standardContextual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2. </w:t>
      </w:r>
      <w:r w:rsidR="00F95B1B" w:rsidRPr="005E45A5">
        <w:rPr>
          <w:rFonts w:ascii="Times New Roman" w:hAnsi="Times New Roman" w:cs="Times New Roman"/>
          <w:sz w:val="22"/>
          <w:szCs w:val="22"/>
        </w:rPr>
        <w:t>Ekonomiškai naudingiausiu laikomas pasiūlymas, surinkęs didžiausią galutinį balų skaičių (S).</w:t>
      </w:r>
      <w:r w:rsidR="00214139" w:rsidRPr="005E45A5">
        <w:rPr>
          <w:rFonts w:ascii="Times New Roman" w:hAnsi="Times New Roman" w:cs="Times New Roman"/>
          <w:sz w:val="22"/>
          <w:szCs w:val="22"/>
        </w:rPr>
        <w:t xml:space="preserve"> Balai bus skaičiuojami dviejų skaičių po kablelio tikslumu</w:t>
      </w:r>
      <w:r w:rsidR="0031729B" w:rsidRPr="005E45A5">
        <w:rPr>
          <w:rFonts w:ascii="Times New Roman" w:hAnsi="Times New Roman" w:cs="Times New Roman"/>
          <w:sz w:val="22"/>
          <w:szCs w:val="22"/>
        </w:rPr>
        <w:t>.</w:t>
      </w:r>
    </w:p>
    <w:p w14:paraId="719EB418" w14:textId="77777777" w:rsidR="006F7C49" w:rsidRPr="005E45A5" w:rsidRDefault="006F7C49" w:rsidP="006F7C49">
      <w:pPr>
        <w:pStyle w:val="Sraopastraipa"/>
        <w:tabs>
          <w:tab w:val="left" w:pos="284"/>
          <w:tab w:val="left" w:pos="360"/>
          <w:tab w:val="left" w:pos="567"/>
          <w:tab w:val="left" w:pos="851"/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2"/>
          <w:szCs w:val="22"/>
          <w:highlight w:val="yellow"/>
          <w14:ligatures w14:val="standardContextual"/>
        </w:rPr>
      </w:pPr>
    </w:p>
    <w:p w14:paraId="40FDB581" w14:textId="2045A698" w:rsidR="00912E8B" w:rsidRPr="005E45A5" w:rsidRDefault="00813B3E" w:rsidP="00813B3E">
      <w:pPr>
        <w:spacing w:after="0" w:line="240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3. </w:t>
      </w:r>
      <w:r w:rsidR="00214139" w:rsidRPr="005E45A5">
        <w:rPr>
          <w:rFonts w:ascii="Times New Roman" w:hAnsi="Times New Roman" w:cs="Times New Roman"/>
          <w:sz w:val="22"/>
          <w:szCs w:val="22"/>
        </w:rPr>
        <w:t xml:space="preserve">Komisija paprašys Tiekėjo pademonstruoti savo sukurtos </w:t>
      </w:r>
      <w:r w:rsidR="00711760" w:rsidRPr="005E45A5">
        <w:rPr>
          <w:rFonts w:ascii="Times New Roman" w:hAnsi="Times New Roman" w:cs="Times New Roman"/>
          <w:sz w:val="22"/>
          <w:szCs w:val="22"/>
        </w:rPr>
        <w:t xml:space="preserve">virtualios realybės (VR) </w:t>
      </w:r>
      <w:r w:rsidR="00E4337F" w:rsidRPr="005E45A5">
        <w:rPr>
          <w:rFonts w:ascii="Times New Roman" w:hAnsi="Times New Roman" w:cs="Times New Roman"/>
          <w:sz w:val="22"/>
          <w:szCs w:val="22"/>
        </w:rPr>
        <w:t>patirties funkcionalumus.</w:t>
      </w:r>
      <w:r w:rsidR="00214139" w:rsidRPr="005E45A5">
        <w:rPr>
          <w:rFonts w:ascii="Times New Roman" w:hAnsi="Times New Roman" w:cs="Times New Roman"/>
          <w:sz w:val="22"/>
          <w:szCs w:val="22"/>
        </w:rPr>
        <w:t xml:space="preserve"> </w:t>
      </w:r>
      <w:r w:rsidR="00E4337F" w:rsidRPr="005E45A5">
        <w:rPr>
          <w:rFonts w:ascii="Times New Roman" w:hAnsi="Times New Roman" w:cs="Times New Roman"/>
          <w:sz w:val="22"/>
          <w:szCs w:val="22"/>
        </w:rPr>
        <w:t>Tiekėjas turi pateikti bent vienos sukurtos VR patirties pavyzdį ir pademonstruoti jos veikimą demonstracinėje aplinkoje.</w:t>
      </w:r>
      <w:r w:rsidR="00214139" w:rsidRPr="005E45A5">
        <w:rPr>
          <w:rFonts w:ascii="Times New Roman" w:hAnsi="Times New Roman" w:cs="Times New Roman"/>
          <w:sz w:val="22"/>
          <w:szCs w:val="22"/>
        </w:rPr>
        <w:t xml:space="preserve"> Demonstracija gali vykti</w:t>
      </w:r>
      <w:r w:rsidR="00532A46" w:rsidRPr="005E45A5">
        <w:rPr>
          <w:rFonts w:ascii="Times New Roman" w:hAnsi="Times New Roman" w:cs="Times New Roman"/>
          <w:sz w:val="22"/>
          <w:szCs w:val="22"/>
        </w:rPr>
        <w:t xml:space="preserve"> </w:t>
      </w:r>
      <w:r w:rsidR="00214139" w:rsidRPr="005E45A5">
        <w:rPr>
          <w:rFonts w:ascii="Times New Roman" w:hAnsi="Times New Roman" w:cs="Times New Roman"/>
          <w:sz w:val="22"/>
          <w:szCs w:val="22"/>
        </w:rPr>
        <w:t>kontaktiniu būdu (gyvai)</w:t>
      </w:r>
      <w:r w:rsidR="00532A46" w:rsidRPr="005E45A5">
        <w:rPr>
          <w:rFonts w:ascii="Times New Roman" w:hAnsi="Times New Roman" w:cs="Times New Roman"/>
          <w:sz w:val="22"/>
          <w:szCs w:val="22"/>
        </w:rPr>
        <w:t xml:space="preserve"> ar nuotoliniu, jei tai leidžia </w:t>
      </w:r>
      <w:r w:rsidR="004D5140" w:rsidRPr="005E45A5">
        <w:rPr>
          <w:rFonts w:ascii="Times New Roman" w:hAnsi="Times New Roman" w:cs="Times New Roman"/>
          <w:sz w:val="22"/>
          <w:szCs w:val="22"/>
        </w:rPr>
        <w:t xml:space="preserve">Pirkėjo </w:t>
      </w:r>
      <w:r w:rsidR="00532A46" w:rsidRPr="005E45A5">
        <w:rPr>
          <w:rFonts w:ascii="Times New Roman" w:hAnsi="Times New Roman" w:cs="Times New Roman"/>
          <w:sz w:val="22"/>
          <w:szCs w:val="22"/>
        </w:rPr>
        <w:t>techninės galimybės.</w:t>
      </w:r>
      <w:r w:rsidR="004D5140" w:rsidRPr="005E45A5">
        <w:rPr>
          <w:rFonts w:ascii="Times New Roman" w:hAnsi="Times New Roman" w:cs="Times New Roman"/>
          <w:sz w:val="22"/>
          <w:szCs w:val="22"/>
        </w:rPr>
        <w:t xml:space="preserve"> </w:t>
      </w:r>
      <w:r w:rsidR="00214139" w:rsidRPr="005E45A5">
        <w:rPr>
          <w:rFonts w:ascii="Times New Roman" w:hAnsi="Times New Roman" w:cs="Times New Roman"/>
          <w:sz w:val="22"/>
          <w:szCs w:val="22"/>
        </w:rPr>
        <w:t>Jei Tiekėjas atsisakys pademonstruoti funkcionalumą</w:t>
      </w:r>
      <w:r w:rsidR="00E4337F" w:rsidRPr="005E45A5">
        <w:rPr>
          <w:rFonts w:ascii="Times New Roman" w:hAnsi="Times New Roman" w:cs="Times New Roman"/>
          <w:sz w:val="22"/>
          <w:szCs w:val="22"/>
        </w:rPr>
        <w:t xml:space="preserve">, pasiūlymas laikomas neatitinkančiu pirkimo dokumentuose nustatytų reikalavimų ir yra atmetamas. </w:t>
      </w:r>
      <w:r w:rsidR="00214139" w:rsidRPr="005E45A5">
        <w:rPr>
          <w:rFonts w:ascii="Times New Roman" w:hAnsi="Times New Roman" w:cs="Times New Roman"/>
          <w:sz w:val="22"/>
          <w:szCs w:val="22"/>
        </w:rPr>
        <w:t xml:space="preserve">Apie demonstravimo laiką Pirkėjas Tiekėjus informuos CVP IS susirašinėjimo priemonėmis. </w:t>
      </w:r>
      <w:bookmarkStart w:id="1" w:name="_Toc47844937"/>
      <w:bookmarkStart w:id="2" w:name="_Toc60525491"/>
      <w:r w:rsidR="00E4337F" w:rsidRPr="005E45A5">
        <w:rPr>
          <w:rFonts w:ascii="Times New Roman" w:hAnsi="Times New Roman" w:cs="Times New Roman"/>
          <w:sz w:val="22"/>
          <w:szCs w:val="22"/>
        </w:rPr>
        <w:t>Vertindamas siūlomo sprendimo funkcionalumą, Pirkėjas gali užduoti klausimus, susijusius su Tiekėjo pasiūlymo turiniu, taip pat paprašyti paaiškinti neaiškias pasiūlymo vietas.</w:t>
      </w:r>
    </w:p>
    <w:p w14:paraId="6162D34E" w14:textId="77777777" w:rsidR="006F7C49" w:rsidRPr="005E45A5" w:rsidRDefault="006F7C49" w:rsidP="006F7C49">
      <w:pPr>
        <w:pStyle w:val="Sraopastraipa"/>
        <w:tabs>
          <w:tab w:val="left" w:pos="284"/>
          <w:tab w:val="left" w:pos="360"/>
          <w:tab w:val="left" w:pos="567"/>
          <w:tab w:val="left" w:pos="851"/>
          <w:tab w:val="left" w:pos="1134"/>
        </w:tabs>
        <w:spacing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W w:w="101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97"/>
        <w:gridCol w:w="1075"/>
        <w:gridCol w:w="1334"/>
        <w:gridCol w:w="1466"/>
      </w:tblGrid>
      <w:tr w:rsidR="00912E8B" w:rsidRPr="005E45A5" w14:paraId="24FDA0D4" w14:textId="77777777" w:rsidTr="007930D8">
        <w:trPr>
          <w:cantSplit/>
          <w:trHeight w:val="674"/>
        </w:trPr>
        <w:tc>
          <w:tcPr>
            <w:tcW w:w="7339" w:type="dxa"/>
            <w:gridSpan w:val="3"/>
            <w:shd w:val="clear" w:color="auto" w:fill="D9E2F3" w:themeFill="accent1" w:themeFillTint="33"/>
            <w:vAlign w:val="center"/>
          </w:tcPr>
          <w:p w14:paraId="6028F818" w14:textId="77777777" w:rsidR="00912E8B" w:rsidRPr="005E45A5" w:rsidRDefault="00912E8B" w:rsidP="009D3A0D">
            <w:pPr>
              <w:widowControl w:val="0"/>
              <w:spacing w:after="0" w:line="240" w:lineRule="auto"/>
              <w:ind w:left="-709" w:firstLine="69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t>VERTINIMO KRITERIJAI</w:t>
            </w:r>
          </w:p>
        </w:tc>
        <w:tc>
          <w:tcPr>
            <w:tcW w:w="1334" w:type="dxa"/>
            <w:shd w:val="clear" w:color="auto" w:fill="D9E2F3" w:themeFill="accent1" w:themeFillTint="33"/>
            <w:vAlign w:val="center"/>
          </w:tcPr>
          <w:p w14:paraId="1EC28F95" w14:textId="3FA221F6" w:rsidR="00912E8B" w:rsidRPr="005E45A5" w:rsidRDefault="00912E8B" w:rsidP="009D3A0D">
            <w:pPr>
              <w:widowControl w:val="0"/>
              <w:spacing w:after="0" w:line="240" w:lineRule="auto"/>
              <w:ind w:left="34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t>Funkcinio parametro svoris</w:t>
            </w:r>
          </w:p>
        </w:tc>
        <w:tc>
          <w:tcPr>
            <w:tcW w:w="1466" w:type="dxa"/>
            <w:shd w:val="clear" w:color="auto" w:fill="D9E2F3" w:themeFill="accent1" w:themeFillTint="33"/>
            <w:vAlign w:val="center"/>
          </w:tcPr>
          <w:p w14:paraId="290AF8F5" w14:textId="77777777" w:rsidR="00912E8B" w:rsidRPr="005E45A5" w:rsidRDefault="00912E8B" w:rsidP="009D3A0D">
            <w:pPr>
              <w:widowControl w:val="0"/>
              <w:spacing w:after="0" w:line="240" w:lineRule="auto"/>
              <w:ind w:left="-10" w:right="-9" w:firstLine="4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t>Lyginamasis svoris ekonominio naudingumo įvertinime</w:t>
            </w:r>
          </w:p>
        </w:tc>
      </w:tr>
      <w:tr w:rsidR="00912E8B" w:rsidRPr="005E45A5" w14:paraId="64200A8F" w14:textId="77777777" w:rsidTr="007930D8">
        <w:trPr>
          <w:cantSplit/>
          <w:trHeight w:val="209"/>
        </w:trPr>
        <w:tc>
          <w:tcPr>
            <w:tcW w:w="7339" w:type="dxa"/>
            <w:gridSpan w:val="3"/>
          </w:tcPr>
          <w:p w14:paraId="310FA5FB" w14:textId="77777777" w:rsidR="00912E8B" w:rsidRPr="005E45A5" w:rsidRDefault="00912E8B" w:rsidP="009D3A0D">
            <w:pPr>
              <w:pStyle w:val="Antrats"/>
              <w:spacing w:after="0" w:line="240" w:lineRule="auto"/>
              <w:ind w:left="-709" w:right="1633" w:firstLine="694"/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</w:pPr>
            <w:r w:rsidRPr="005E45A5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  <w:t xml:space="preserve">1.Kaina </w:t>
            </w:r>
            <w:r w:rsidRPr="005E45A5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(C)</w:t>
            </w:r>
          </w:p>
        </w:tc>
        <w:tc>
          <w:tcPr>
            <w:tcW w:w="1334" w:type="dxa"/>
            <w:vAlign w:val="center"/>
          </w:tcPr>
          <w:p w14:paraId="405F542B" w14:textId="77777777" w:rsidR="00912E8B" w:rsidRPr="005E45A5" w:rsidRDefault="00912E8B" w:rsidP="009D3A0D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14:paraId="242CC220" w14:textId="4D8482D7" w:rsidR="00912E8B" w:rsidRPr="005E45A5" w:rsidRDefault="00912E8B" w:rsidP="009D3A0D">
            <w:pPr>
              <w:widowControl w:val="0"/>
              <w:spacing w:after="0" w:line="240" w:lineRule="auto"/>
              <w:ind w:left="-10"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X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="007930D8" w:rsidRPr="005E45A5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912E8B" w:rsidRPr="005E45A5" w14:paraId="644C27E6" w14:textId="77777777" w:rsidTr="007930D8">
        <w:trPr>
          <w:cantSplit/>
          <w:trHeight w:val="209"/>
        </w:trPr>
        <w:tc>
          <w:tcPr>
            <w:tcW w:w="7339" w:type="dxa"/>
            <w:gridSpan w:val="3"/>
            <w:shd w:val="clear" w:color="auto" w:fill="FFFFFF"/>
          </w:tcPr>
          <w:p w14:paraId="3C41EDFC" w14:textId="77777777" w:rsidR="00912E8B" w:rsidRPr="005E45A5" w:rsidRDefault="00912E8B" w:rsidP="009D3A0D">
            <w:pPr>
              <w:pStyle w:val="Antrats"/>
              <w:spacing w:after="0" w:line="240" w:lineRule="auto"/>
              <w:ind w:left="-709" w:right="1633" w:firstLine="694"/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</w:pPr>
            <w:r w:rsidRPr="005E45A5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  <w:t xml:space="preserve">2. Kokybė </w:t>
            </w:r>
            <w:r w:rsidRPr="005E45A5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(T)</w:t>
            </w:r>
          </w:p>
        </w:tc>
        <w:tc>
          <w:tcPr>
            <w:tcW w:w="1334" w:type="dxa"/>
            <w:vAlign w:val="center"/>
          </w:tcPr>
          <w:p w14:paraId="4853B4D0" w14:textId="77777777" w:rsidR="00912E8B" w:rsidRPr="005E45A5" w:rsidRDefault="00912E8B" w:rsidP="009D3A0D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</w:t>
            </w:r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bscript"/>
              </w:rPr>
              <w:t>s</w:t>
            </w:r>
            <w:proofErr w:type="spellEnd"/>
          </w:p>
        </w:tc>
        <w:tc>
          <w:tcPr>
            <w:tcW w:w="1466" w:type="dxa"/>
            <w:vAlign w:val="center"/>
          </w:tcPr>
          <w:p w14:paraId="4E4C685A" w14:textId="5F021387" w:rsidR="00912E8B" w:rsidRPr="005E45A5" w:rsidRDefault="00912E8B" w:rsidP="009D3A0D">
            <w:pPr>
              <w:widowControl w:val="0"/>
              <w:spacing w:after="0" w:line="240" w:lineRule="auto"/>
              <w:ind w:left="-10"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Y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="007930D8" w:rsidRPr="005E45A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12E8B" w:rsidRPr="005E45A5" w14:paraId="726026EE" w14:textId="77777777" w:rsidTr="007930D8">
        <w:trPr>
          <w:trHeight w:val="374"/>
        </w:trPr>
        <w:tc>
          <w:tcPr>
            <w:tcW w:w="567" w:type="dxa"/>
          </w:tcPr>
          <w:p w14:paraId="58A38F46" w14:textId="77777777" w:rsidR="00912E8B" w:rsidRPr="005E45A5" w:rsidRDefault="00912E8B" w:rsidP="009D3A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2.1.</w:t>
            </w:r>
          </w:p>
        </w:tc>
        <w:tc>
          <w:tcPr>
            <w:tcW w:w="5697" w:type="dxa"/>
          </w:tcPr>
          <w:p w14:paraId="58960B07" w14:textId="77777777" w:rsidR="00D50768" w:rsidRPr="005E45A5" w:rsidRDefault="00912E8B" w:rsidP="00D50768">
            <w:pPr>
              <w:widowControl w:val="0"/>
              <w:spacing w:after="0" w:line="240" w:lineRule="auto"/>
              <w:ind w:hanging="15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P</w:t>
            </w:r>
            <w:r w:rsidR="00BB72B9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anašios tiekėjo </w:t>
            </w:r>
            <w:r w:rsidR="00C33F40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V</w:t>
            </w:r>
            <w:r w:rsidR="00BB72B9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R patirties </w:t>
            </w:r>
            <w:r w:rsidR="00E93CFD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pavyzdži</w:t>
            </w:r>
            <w:r w:rsidR="0022674C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ų vizualumas</w:t>
            </w:r>
            <w:r w:rsidR="00E93CFD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  <w:r w:rsidRPr="005E45A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u w:val="single"/>
              </w:rPr>
              <w:t>(</w:t>
            </w:r>
            <w:r w:rsidR="006F7C49" w:rsidRPr="005E45A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u w:val="single"/>
              </w:rPr>
              <w:t>T1</w:t>
            </w:r>
            <w:r w:rsidRPr="005E45A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u w:val="single"/>
              </w:rPr>
              <w:t>)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.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50768"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Vertinamas pateiktų virtualios realybės (VR) patirčių </w:t>
            </w:r>
            <w:r w:rsidR="00D50768" w:rsidRPr="005E45A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vizualinis ir grafinis išpildymas</w:t>
            </w:r>
            <w:r w:rsidR="00D50768"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atsižvelgiant į šiuos aspektus:</w:t>
            </w:r>
          </w:p>
          <w:p w14:paraId="0F31E78F" w14:textId="77777777" w:rsidR="00D50768" w:rsidRPr="005E45A5" w:rsidRDefault="00D50768" w:rsidP="00D50768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vizualinio dizaino vientisumą ir estetinę kokybę;</w:t>
            </w:r>
          </w:p>
          <w:p w14:paraId="088D0E87" w14:textId="77777777" w:rsidR="00D50768" w:rsidRPr="005E45A5" w:rsidRDefault="00D50768" w:rsidP="00D50768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grafikos detalumą ir objektų kokybės lygį (artimuose ir tolimuose planuose);</w:t>
            </w:r>
          </w:p>
          <w:p w14:paraId="2672FFA6" w14:textId="77777777" w:rsidR="00D50768" w:rsidRPr="005E45A5" w:rsidRDefault="00D50768" w:rsidP="00D50768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spalvų tikslumą, kontrastą ir natūralumą;</w:t>
            </w:r>
          </w:p>
          <w:p w14:paraId="24C65C65" w14:textId="77777777" w:rsidR="00D50768" w:rsidRPr="005E45A5" w:rsidRDefault="00D50768" w:rsidP="00D50768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3D efektų kokybę ir stabilumą;</w:t>
            </w:r>
          </w:p>
          <w:p w14:paraId="68D36768" w14:textId="77777777" w:rsidR="00D50768" w:rsidRPr="005E45A5" w:rsidRDefault="00D50768" w:rsidP="00D50768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animacijos sklandumą ir vizualinės aplinkos realistiškumą;</w:t>
            </w:r>
          </w:p>
          <w:p w14:paraId="15BC5FC7" w14:textId="3F5B02CC" w:rsidR="00912E8B" w:rsidRPr="005E45A5" w:rsidRDefault="00D50768" w:rsidP="00AC6B32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bendrą vizualinės patirties </w:t>
            </w:r>
            <w:proofErr w:type="spellStart"/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įtraukiamumą</w:t>
            </w:r>
            <w:proofErr w:type="spellEnd"/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75" w:type="dxa"/>
            <w:vAlign w:val="center"/>
          </w:tcPr>
          <w:p w14:paraId="76B3059E" w14:textId="692B71BF" w:rsidR="00912E8B" w:rsidRPr="005E45A5" w:rsidRDefault="00A67642" w:rsidP="009D3A0D">
            <w:pPr>
              <w:widowControl w:val="0"/>
              <w:spacing w:after="0" w:line="240" w:lineRule="auto"/>
              <w:ind w:left="-29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12E8B" w:rsidRPr="005E45A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12E8B" w:rsidRPr="005E45A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912E8B" w:rsidRPr="005E45A5">
              <w:rPr>
                <w:rFonts w:ascii="Times New Roman" w:hAnsi="Times New Roman" w:cs="Times New Roman"/>
                <w:sz w:val="22"/>
                <w:szCs w:val="22"/>
              </w:rPr>
              <w:t xml:space="preserve"> bal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ai</w:t>
            </w:r>
          </w:p>
        </w:tc>
        <w:tc>
          <w:tcPr>
            <w:tcW w:w="1334" w:type="dxa"/>
            <w:vAlign w:val="center"/>
          </w:tcPr>
          <w:p w14:paraId="4CEB84AB" w14:textId="77777777" w:rsidR="00912E8B" w:rsidRPr="005E45A5" w:rsidRDefault="00912E8B" w:rsidP="009D3A0D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</w:t>
            </w:r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bscript"/>
              </w:rPr>
              <w:t>1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=0,5</w:t>
            </w:r>
          </w:p>
        </w:tc>
        <w:tc>
          <w:tcPr>
            <w:tcW w:w="1466" w:type="dxa"/>
            <w:vAlign w:val="center"/>
          </w:tcPr>
          <w:p w14:paraId="024D8125" w14:textId="77777777" w:rsidR="00912E8B" w:rsidRPr="005E45A5" w:rsidRDefault="00912E8B" w:rsidP="009D3A0D">
            <w:pPr>
              <w:widowControl w:val="0"/>
              <w:spacing w:after="0" w:line="240" w:lineRule="auto"/>
              <w:ind w:left="-10" w:firstLine="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12E8B" w:rsidRPr="005E45A5" w14:paraId="23106E6D" w14:textId="77777777" w:rsidTr="007930D8">
        <w:trPr>
          <w:trHeight w:val="374"/>
        </w:trPr>
        <w:tc>
          <w:tcPr>
            <w:tcW w:w="567" w:type="dxa"/>
          </w:tcPr>
          <w:p w14:paraId="70335C06" w14:textId="3425C6BA" w:rsidR="00912E8B" w:rsidRPr="005E45A5" w:rsidRDefault="00912E8B" w:rsidP="009D3A0D">
            <w:pPr>
              <w:widowControl w:val="0"/>
              <w:spacing w:after="0" w:line="240" w:lineRule="auto"/>
              <w:ind w:left="-709" w:firstLine="69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C33F40" w:rsidRPr="005E45A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697" w:type="dxa"/>
          </w:tcPr>
          <w:p w14:paraId="7D5E41D2" w14:textId="46E79C80" w:rsidR="00912E8B" w:rsidRPr="005E45A5" w:rsidRDefault="00D97C9A" w:rsidP="009D3A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Panašios tiekėjo </w:t>
            </w:r>
            <w:r w:rsidR="00C33F40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V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R patirties pavyzdžių tikslinės grupės </w:t>
            </w:r>
            <w:r w:rsidR="00912E8B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(T</w:t>
            </w:r>
            <w:r w:rsidR="00C33F40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2</w:t>
            </w:r>
            <w:r w:rsidR="00912E8B" w:rsidRPr="005E45A5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)</w:t>
            </w:r>
          </w:p>
          <w:p w14:paraId="6397FC73" w14:textId="77777777" w:rsidR="003860C9" w:rsidRPr="005E45A5" w:rsidRDefault="003860C9" w:rsidP="003860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Vertinama, kiek pateiktos VR patirtys pritaikytos </w:t>
            </w:r>
            <w:r w:rsidRPr="005E45A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vaikams, mokiniams ir paaugliams</w:t>
            </w: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atsižvelgiant į šiuos aspektus:</w:t>
            </w:r>
          </w:p>
          <w:p w14:paraId="58BCA48A" w14:textId="77777777" w:rsidR="003860C9" w:rsidRPr="005E45A5" w:rsidRDefault="003860C9" w:rsidP="003860C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turinio aiškumą ir suprantamumą tikslinei amžiaus grupei;</w:t>
            </w:r>
          </w:p>
          <w:p w14:paraId="58011707" w14:textId="77777777" w:rsidR="003860C9" w:rsidRPr="005E45A5" w:rsidRDefault="003860C9" w:rsidP="003860C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instrukcijų aiškumą ir vartotojo navigacijos paprastumą;</w:t>
            </w:r>
          </w:p>
          <w:p w14:paraId="3CDD39AA" w14:textId="77777777" w:rsidR="003860C9" w:rsidRPr="005E45A5" w:rsidRDefault="003860C9" w:rsidP="003860C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mokymosi per veiksmą (interaktyvumo) principų taikymą;</w:t>
            </w:r>
          </w:p>
          <w:p w14:paraId="0DFA0B99" w14:textId="77777777" w:rsidR="003860C9" w:rsidRPr="005E45A5" w:rsidRDefault="003860C9" w:rsidP="003860C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vartotojo įtraukimą į veiklą;</w:t>
            </w:r>
          </w:p>
          <w:p w14:paraId="4C9BA215" w14:textId="77777777" w:rsidR="003860C9" w:rsidRPr="005E45A5" w:rsidRDefault="003860C9" w:rsidP="003860C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žaidybinimo</w:t>
            </w:r>
            <w:proofErr w:type="spellEnd"/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elementų (pvz., taškų, misijų, progreso ar užduočių) panaudojimą;</w:t>
            </w:r>
          </w:p>
          <w:p w14:paraId="24100802" w14:textId="63B32C1A" w:rsidR="00CA7E55" w:rsidRPr="005E45A5" w:rsidRDefault="003860C9" w:rsidP="009D3A0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patirties gebėjimą skatinti aktyvų vartotojo dalyvavimą.</w:t>
            </w:r>
          </w:p>
        </w:tc>
        <w:tc>
          <w:tcPr>
            <w:tcW w:w="1075" w:type="dxa"/>
            <w:vAlign w:val="center"/>
          </w:tcPr>
          <w:p w14:paraId="160FEBCD" w14:textId="57E1471B" w:rsidR="00912E8B" w:rsidRPr="005E45A5" w:rsidRDefault="00A67642" w:rsidP="009D3A0D">
            <w:pPr>
              <w:widowControl w:val="0"/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Maks</w:t>
            </w:r>
            <w:proofErr w:type="spellEnd"/>
            <w:r w:rsidRPr="005E45A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5E45A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 xml:space="preserve"> balai</w:t>
            </w:r>
          </w:p>
        </w:tc>
        <w:tc>
          <w:tcPr>
            <w:tcW w:w="1334" w:type="dxa"/>
            <w:vAlign w:val="center"/>
          </w:tcPr>
          <w:p w14:paraId="7BD5DE5A" w14:textId="37D26C3A" w:rsidR="00912E8B" w:rsidRPr="005E45A5" w:rsidRDefault="00912E8B" w:rsidP="009D3A0D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</w:t>
            </w:r>
            <w:r w:rsidR="006B2F7B" w:rsidRPr="005E45A5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bscript"/>
              </w:rPr>
              <w:t>2</w:t>
            </w:r>
            <w:r w:rsidRPr="005E45A5">
              <w:rPr>
                <w:rFonts w:ascii="Times New Roman" w:hAnsi="Times New Roman" w:cs="Times New Roman"/>
                <w:sz w:val="22"/>
                <w:szCs w:val="22"/>
              </w:rPr>
              <w:t>=0,</w:t>
            </w:r>
            <w:r w:rsidR="007930D8" w:rsidRPr="005E45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66" w:type="dxa"/>
            <w:vAlign w:val="center"/>
          </w:tcPr>
          <w:p w14:paraId="56C01C74" w14:textId="77777777" w:rsidR="00912E8B" w:rsidRPr="005E45A5" w:rsidRDefault="00912E8B" w:rsidP="009D3A0D">
            <w:pPr>
              <w:widowControl w:val="0"/>
              <w:spacing w:after="0" w:line="240" w:lineRule="auto"/>
              <w:ind w:left="-10"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1"/>
      <w:bookmarkEnd w:id="2"/>
    </w:tbl>
    <w:p w14:paraId="48690EBC" w14:textId="77777777" w:rsidR="00912E8B" w:rsidRPr="005E45A5" w:rsidRDefault="00912E8B" w:rsidP="00912E8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167128D" w14:textId="77777777" w:rsidR="00912E8B" w:rsidRPr="005E45A5" w:rsidRDefault="00912E8B" w:rsidP="00912E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5E45A5">
        <w:rPr>
          <w:rFonts w:ascii="Times New Roman" w:hAnsi="Times New Roman" w:cs="Times New Roman"/>
          <w:b/>
          <w:i/>
          <w:sz w:val="22"/>
          <w:szCs w:val="22"/>
        </w:rPr>
        <w:t>Ekonominio naudingumo apskaičiavimas</w:t>
      </w:r>
    </w:p>
    <w:p w14:paraId="19DD11CC" w14:textId="5507349B" w:rsidR="00912E8B" w:rsidRPr="005E45A5" w:rsidRDefault="006F7C49" w:rsidP="00912E8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Ekonominis naudingumas apskaičiuojamas pagal formulę:</w:t>
      </w:r>
    </w:p>
    <w:p w14:paraId="540BD5FA" w14:textId="2BAE121A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b/>
          <w:bCs/>
          <w:sz w:val="22"/>
          <w:szCs w:val="22"/>
        </w:rPr>
        <w:t>S = C + T,</w:t>
      </w:r>
      <w:r w:rsidRPr="005E45A5">
        <w:rPr>
          <w:rFonts w:ascii="Times New Roman" w:hAnsi="Times New Roman" w:cs="Times New Roman"/>
          <w:sz w:val="22"/>
          <w:szCs w:val="22"/>
        </w:rPr>
        <w:t xml:space="preserve"> kur</w:t>
      </w:r>
    </w:p>
    <w:p w14:paraId="25E290B5" w14:textId="493CE423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S – galutinis pasiūlymo balas</w:t>
      </w:r>
    </w:p>
    <w:p w14:paraId="29AFB6EB" w14:textId="06A42114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C – pasiūlymo kainos balas</w:t>
      </w:r>
    </w:p>
    <w:p w14:paraId="0BB21695" w14:textId="2AD8DE04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T – kokybės balas</w:t>
      </w:r>
    </w:p>
    <w:p w14:paraId="1FF21C26" w14:textId="32886FD3" w:rsidR="006F7C49" w:rsidRPr="005E45A5" w:rsidRDefault="006F7C49" w:rsidP="00912E8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ab/>
      </w:r>
    </w:p>
    <w:p w14:paraId="12D0C9BC" w14:textId="77777777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5E45A5">
        <w:rPr>
          <w:rFonts w:ascii="Times New Roman" w:hAnsi="Times New Roman" w:cs="Times New Roman"/>
          <w:b/>
          <w:bCs/>
          <w:i/>
          <w:iCs/>
          <w:sz w:val="22"/>
          <w:szCs w:val="22"/>
        </w:rPr>
        <w:t>Kainos balo apskaičiavimas</w:t>
      </w:r>
    </w:p>
    <w:p w14:paraId="0FF11008" w14:textId="77777777" w:rsidR="006F7C49" w:rsidRPr="005E45A5" w:rsidRDefault="006F7C49" w:rsidP="006F7C49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Pasiūlymo kainos balai apskaičiuojami pagal formulę:</w:t>
      </w:r>
    </w:p>
    <w:p w14:paraId="0DD1717E" w14:textId="5C054738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b/>
          <w:bCs/>
          <w:sz w:val="22"/>
          <w:szCs w:val="22"/>
        </w:rPr>
        <w:t>C = (</w:t>
      </w:r>
      <w:proofErr w:type="spellStart"/>
      <w:r w:rsidRPr="005E45A5">
        <w:rPr>
          <w:rFonts w:ascii="Times New Roman" w:hAnsi="Times New Roman" w:cs="Times New Roman"/>
          <w:b/>
          <w:bCs/>
          <w:sz w:val="22"/>
          <w:szCs w:val="22"/>
        </w:rPr>
        <w:t>Cmin</w:t>
      </w:r>
      <w:proofErr w:type="spellEnd"/>
      <w:r w:rsidRPr="005E45A5">
        <w:rPr>
          <w:rFonts w:ascii="Times New Roman" w:hAnsi="Times New Roman" w:cs="Times New Roman"/>
          <w:b/>
          <w:bCs/>
          <w:sz w:val="22"/>
          <w:szCs w:val="22"/>
        </w:rPr>
        <w:t xml:space="preserve"> / </w:t>
      </w:r>
      <w:proofErr w:type="spellStart"/>
      <w:r w:rsidRPr="005E45A5">
        <w:rPr>
          <w:rFonts w:ascii="Times New Roman" w:hAnsi="Times New Roman" w:cs="Times New Roman"/>
          <w:b/>
          <w:bCs/>
          <w:sz w:val="22"/>
          <w:szCs w:val="22"/>
        </w:rPr>
        <w:t>Cp</w:t>
      </w:r>
      <w:proofErr w:type="spellEnd"/>
      <w:r w:rsidRPr="005E45A5">
        <w:rPr>
          <w:rFonts w:ascii="Times New Roman" w:hAnsi="Times New Roman" w:cs="Times New Roman"/>
          <w:b/>
          <w:bCs/>
          <w:sz w:val="22"/>
          <w:szCs w:val="22"/>
        </w:rPr>
        <w:t xml:space="preserve">) × X, </w:t>
      </w:r>
      <w:r w:rsidRPr="005E45A5">
        <w:rPr>
          <w:rFonts w:ascii="Times New Roman" w:hAnsi="Times New Roman" w:cs="Times New Roman"/>
          <w:sz w:val="22"/>
          <w:szCs w:val="22"/>
        </w:rPr>
        <w:t>kur</w:t>
      </w:r>
    </w:p>
    <w:p w14:paraId="3C5A8A86" w14:textId="1B249CFA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proofErr w:type="spellStart"/>
      <w:r w:rsidRPr="005E45A5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5E45A5">
        <w:rPr>
          <w:rFonts w:ascii="Times New Roman" w:hAnsi="Times New Roman" w:cs="Times New Roman"/>
          <w:sz w:val="22"/>
          <w:szCs w:val="22"/>
        </w:rPr>
        <w:t xml:space="preserve"> – mažiausia pasiūlyta kaina</w:t>
      </w:r>
    </w:p>
    <w:p w14:paraId="3882DA82" w14:textId="4B6A5DDF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proofErr w:type="spellStart"/>
      <w:r w:rsidRPr="005E45A5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5E45A5">
        <w:rPr>
          <w:rFonts w:ascii="Times New Roman" w:hAnsi="Times New Roman" w:cs="Times New Roman"/>
          <w:sz w:val="22"/>
          <w:szCs w:val="22"/>
        </w:rPr>
        <w:t xml:space="preserve"> – vertinamo pasiūlymo kaina</w:t>
      </w:r>
    </w:p>
    <w:p w14:paraId="015A170C" w14:textId="43659CEE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X – kainos kriterijaus lyginamasis svoris (80)</w:t>
      </w:r>
    </w:p>
    <w:p w14:paraId="033BD162" w14:textId="77777777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14:paraId="2909C925" w14:textId="12EA15B0" w:rsidR="006F7C49" w:rsidRPr="005E45A5" w:rsidRDefault="006F7C49" w:rsidP="006F7C4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5E45A5">
        <w:rPr>
          <w:rFonts w:ascii="Times New Roman" w:hAnsi="Times New Roman" w:cs="Times New Roman"/>
          <w:b/>
          <w:bCs/>
          <w:i/>
          <w:iCs/>
          <w:sz w:val="22"/>
          <w:szCs w:val="22"/>
        </w:rPr>
        <w:t>Kokybės balo apskaičiavimas</w:t>
      </w:r>
    </w:p>
    <w:p w14:paraId="0FF9BB81" w14:textId="1C4B5AAE" w:rsidR="006F7C49" w:rsidRPr="005E45A5" w:rsidRDefault="006F7C49" w:rsidP="006F7C49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Kokybės kriterijaus balas apskaičiuojamas pagal formulę:</w:t>
      </w:r>
    </w:p>
    <w:p w14:paraId="4BECEA13" w14:textId="52784A6C" w:rsidR="006F7C49" w:rsidRPr="005E45A5" w:rsidRDefault="006F7C49" w:rsidP="006F7C49">
      <w:pPr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ab/>
      </w:r>
      <w:r w:rsidRPr="005E45A5">
        <w:rPr>
          <w:rFonts w:ascii="Times New Roman" w:hAnsi="Times New Roman" w:cs="Times New Roman"/>
          <w:b/>
          <w:bCs/>
          <w:sz w:val="22"/>
          <w:szCs w:val="22"/>
        </w:rPr>
        <w:t>T= (T1 × L1 + T2 × L2) ×</w:t>
      </w:r>
      <w:r w:rsidRPr="005E45A5">
        <w:rPr>
          <w:rFonts w:ascii="Times New Roman" w:hAnsi="Times New Roman" w:cs="Times New Roman"/>
          <w:sz w:val="22"/>
          <w:szCs w:val="22"/>
        </w:rPr>
        <w:t xml:space="preserve"> </w:t>
      </w:r>
      <w:r w:rsidRPr="005E45A5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Pr="005E45A5">
        <w:rPr>
          <w:rFonts w:ascii="Times New Roman" w:hAnsi="Times New Roman" w:cs="Times New Roman"/>
          <w:sz w:val="22"/>
          <w:szCs w:val="22"/>
        </w:rPr>
        <w:t>, kur</w:t>
      </w:r>
    </w:p>
    <w:p w14:paraId="08902EE1" w14:textId="7712D5AA" w:rsidR="006F7C49" w:rsidRPr="005E45A5" w:rsidRDefault="006F7C49" w:rsidP="006F7C49">
      <w:pPr>
        <w:tabs>
          <w:tab w:val="left" w:pos="567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T1 – vizualumo kriterijaus balas</w:t>
      </w:r>
    </w:p>
    <w:p w14:paraId="7E0E3D32" w14:textId="4F2256B7" w:rsidR="006F7C49" w:rsidRPr="005E45A5" w:rsidRDefault="006F7C49" w:rsidP="006F7C49">
      <w:pPr>
        <w:tabs>
          <w:tab w:val="left" w:pos="567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T2 – tikslinės grupės kriterijaus balas</w:t>
      </w:r>
    </w:p>
    <w:p w14:paraId="76E9E1B1" w14:textId="445CF948" w:rsidR="006F7C49" w:rsidRPr="005E45A5" w:rsidRDefault="006F7C49" w:rsidP="006F7C49">
      <w:pPr>
        <w:tabs>
          <w:tab w:val="left" w:pos="567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L1 ir L2 – </w:t>
      </w:r>
      <w:proofErr w:type="spellStart"/>
      <w:r w:rsidRPr="005E45A5">
        <w:rPr>
          <w:rFonts w:ascii="Times New Roman" w:hAnsi="Times New Roman" w:cs="Times New Roman"/>
          <w:sz w:val="22"/>
          <w:szCs w:val="22"/>
        </w:rPr>
        <w:t>subkriterijų</w:t>
      </w:r>
      <w:proofErr w:type="spellEnd"/>
      <w:r w:rsidRPr="005E45A5">
        <w:rPr>
          <w:rFonts w:ascii="Times New Roman" w:hAnsi="Times New Roman" w:cs="Times New Roman"/>
          <w:sz w:val="22"/>
          <w:szCs w:val="22"/>
        </w:rPr>
        <w:t xml:space="preserve"> svoriai</w:t>
      </w:r>
    </w:p>
    <w:p w14:paraId="686C72CE" w14:textId="7081DA25" w:rsidR="006F7C49" w:rsidRPr="005E45A5" w:rsidRDefault="006F7C49" w:rsidP="006F7C49">
      <w:pPr>
        <w:tabs>
          <w:tab w:val="left" w:pos="567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Y – kokybės kriterijaus svoris (20)</w:t>
      </w:r>
    </w:p>
    <w:p w14:paraId="4CAEA5D3" w14:textId="77777777" w:rsidR="006F7C49" w:rsidRPr="005E45A5" w:rsidRDefault="006F7C49" w:rsidP="006F7C49">
      <w:pPr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14:paraId="1BCC700E" w14:textId="0327830A" w:rsidR="006F7C49" w:rsidRPr="005E45A5" w:rsidRDefault="00041055" w:rsidP="00912E8B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2"/>
          <w:szCs w:val="22"/>
        </w:rPr>
      </w:pPr>
      <w:r w:rsidRPr="005E45A5">
        <w:rPr>
          <w:rFonts w:ascii="Times New Roman" w:hAnsi="Times New Roman" w:cs="Times New Roman"/>
          <w:b/>
          <w:bCs/>
          <w:sz w:val="22"/>
          <w:szCs w:val="22"/>
        </w:rPr>
        <w:t>TIEKĖJŲ PASIŪLYMŲ VERTINIMO METODIKA</w:t>
      </w:r>
    </w:p>
    <w:p w14:paraId="3B3BACDA" w14:textId="77777777" w:rsidR="006F7C49" w:rsidRPr="005E45A5" w:rsidRDefault="006F7C49" w:rsidP="00912E8B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3" w:name="_Toc166247413"/>
    </w:p>
    <w:bookmarkEnd w:id="3"/>
    <w:p w14:paraId="6D217546" w14:textId="40B91E55" w:rsidR="00912E8B" w:rsidRPr="005E45A5" w:rsidRDefault="007930D8" w:rsidP="00912E8B">
      <w:pPr>
        <w:pStyle w:val="Pagrindinistekstas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eastAsia="Arial Unicode MS" w:hAnsi="Times New Roman" w:cs="Times New Roman"/>
          <w:sz w:val="22"/>
          <w:szCs w:val="22"/>
        </w:rPr>
        <w:t>Techninių duomenų vertinimą</w:t>
      </w:r>
      <w:r w:rsidRPr="005E45A5">
        <w:rPr>
          <w:rFonts w:ascii="Times New Roman" w:eastAsia="Arial Unicode MS" w:hAnsi="Times New Roman" w:cs="Times New Roman"/>
          <w:sz w:val="22"/>
          <w:szCs w:val="22"/>
          <w:shd w:val="clear" w:color="auto" w:fill="FFFFFF"/>
        </w:rPr>
        <w:t xml:space="preserve"> 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  <w:shd w:val="clear" w:color="auto" w:fill="FFFFFF"/>
        </w:rPr>
        <w:t xml:space="preserve">atlieka ne mažiau kaip 3 (trys) </w:t>
      </w:r>
      <w:r w:rsidRPr="005E45A5">
        <w:rPr>
          <w:rFonts w:ascii="Times New Roman" w:eastAsia="Arial Unicode MS" w:hAnsi="Times New Roman" w:cs="Times New Roman"/>
          <w:sz w:val="22"/>
          <w:szCs w:val="22"/>
          <w:shd w:val="clear" w:color="auto" w:fill="FFFFFF"/>
        </w:rPr>
        <w:t>k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</w:rPr>
        <w:t>omisij</w:t>
      </w:r>
      <w:r w:rsidRPr="005E45A5">
        <w:rPr>
          <w:rFonts w:ascii="Times New Roman" w:eastAsia="Arial Unicode MS" w:hAnsi="Times New Roman" w:cs="Times New Roman"/>
          <w:sz w:val="22"/>
          <w:szCs w:val="22"/>
        </w:rPr>
        <w:t>os nariai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</w:rPr>
        <w:t xml:space="preserve">. </w:t>
      </w:r>
      <w:r w:rsidRPr="005E45A5">
        <w:rPr>
          <w:rFonts w:ascii="Times New Roman" w:eastAsia="Arial Unicode MS" w:hAnsi="Times New Roman" w:cs="Times New Roman"/>
          <w:sz w:val="22"/>
          <w:szCs w:val="22"/>
        </w:rPr>
        <w:t>Nariai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</w:rPr>
        <w:t xml:space="preserve"> vertins savarankiška</w:t>
      </w:r>
      <w:r w:rsidR="00373E8C" w:rsidRPr="005E45A5">
        <w:rPr>
          <w:rFonts w:ascii="Times New Roman" w:eastAsia="Arial Unicode MS" w:hAnsi="Times New Roman" w:cs="Times New Roman"/>
          <w:sz w:val="22"/>
          <w:szCs w:val="22"/>
        </w:rPr>
        <w:t>i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</w:rPr>
        <w:t xml:space="preserve">. Vertinimai atliekami konfidencialiai, savarankiškai, nederinant vertinimų su kitais </w:t>
      </w:r>
      <w:r w:rsidRPr="005E45A5">
        <w:rPr>
          <w:rFonts w:ascii="Times New Roman" w:eastAsia="Arial Unicode MS" w:hAnsi="Times New Roman" w:cs="Times New Roman"/>
          <w:sz w:val="22"/>
          <w:szCs w:val="22"/>
        </w:rPr>
        <w:t>nariais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</w:rPr>
        <w:t xml:space="preserve">. Kiekvienas </w:t>
      </w:r>
      <w:r w:rsidRPr="005E45A5">
        <w:rPr>
          <w:rFonts w:ascii="Times New Roman" w:eastAsia="Arial Unicode MS" w:hAnsi="Times New Roman" w:cs="Times New Roman"/>
          <w:sz w:val="22"/>
          <w:szCs w:val="22"/>
        </w:rPr>
        <w:t>narys</w:t>
      </w:r>
      <w:r w:rsidR="00912E8B" w:rsidRPr="005E45A5">
        <w:rPr>
          <w:rFonts w:ascii="Times New Roman" w:eastAsia="Arial Unicode MS" w:hAnsi="Times New Roman" w:cs="Times New Roman"/>
          <w:sz w:val="22"/>
          <w:szCs w:val="22"/>
        </w:rPr>
        <w:t xml:space="preserve">, vertindamas atitinkamą kriterijų, suteikia jam vertinimo balą ir kartu su vertinimo balu vertinimo pažymoje pateikia pagrindimą (argumentaciją), kuriuo remiantis buvo suteiktas atitinkamas balas. </w:t>
      </w:r>
      <w:r w:rsidRPr="005E45A5">
        <w:rPr>
          <w:rFonts w:ascii="Times New Roman" w:eastAsia="Arial Unicode MS" w:hAnsi="Times New Roman" w:cs="Times New Roman"/>
          <w:sz w:val="22"/>
          <w:szCs w:val="22"/>
        </w:rPr>
        <w:t>Narys</w:t>
      </w:r>
      <w:r w:rsidR="00912E8B" w:rsidRPr="005E45A5">
        <w:rPr>
          <w:rFonts w:ascii="Times New Roman" w:hAnsi="Times New Roman" w:cs="Times New Roman"/>
          <w:sz w:val="22"/>
          <w:szCs w:val="22"/>
        </w:rPr>
        <w:t xml:space="preserve"> be nurodytų kriterijų apibūdinimų gali papildomai pateikti ir savo argumentacijas dėl vertinimų. Siekiant palengvinti vertinimą ir suvienodinti galimas balų interpretacijas, 5 balų skalė padalinta į kokybinius intervalus:</w:t>
      </w:r>
    </w:p>
    <w:p w14:paraId="379CED2D" w14:textId="77777777" w:rsidR="00912E8B" w:rsidRPr="005E45A5" w:rsidRDefault="00912E8B" w:rsidP="00912E8B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1 balas. Pasiūlymas visiškai neatitinka kriterijaus reikalavimų;</w:t>
      </w:r>
    </w:p>
    <w:p w14:paraId="1A439CCF" w14:textId="77777777" w:rsidR="00912E8B" w:rsidRPr="005E45A5" w:rsidRDefault="00912E8B" w:rsidP="00912E8B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2 balai. Pasiūlymas maža apimtimi atitinka kriterijaus reikalavimus;</w:t>
      </w:r>
    </w:p>
    <w:p w14:paraId="2EE3734A" w14:textId="77777777" w:rsidR="00912E8B" w:rsidRPr="005E45A5" w:rsidRDefault="00912E8B" w:rsidP="00912E8B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3 balai. Pateiktas pasiūlymas tik dalinai atitinka kriterijaus reikalavimus;</w:t>
      </w:r>
    </w:p>
    <w:p w14:paraId="66CA994D" w14:textId="77777777" w:rsidR="00912E8B" w:rsidRPr="005E45A5" w:rsidRDefault="00912E8B" w:rsidP="00912E8B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4 balai. Pateiktas pasiūlymas beveik atitinka kriterijaus reikalavimus;</w:t>
      </w:r>
    </w:p>
    <w:p w14:paraId="0567FA64" w14:textId="77777777" w:rsidR="00912E8B" w:rsidRPr="005E45A5" w:rsidRDefault="00912E8B" w:rsidP="00912E8B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5 balai. Pateiktas pasiūlymas atitinka kriterijaus reikalavimus arba juos viršija.</w:t>
      </w:r>
    </w:p>
    <w:p w14:paraId="00FD7286" w14:textId="77777777" w:rsidR="00912E8B" w:rsidRPr="005E45A5" w:rsidRDefault="00912E8B" w:rsidP="00912E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>Jei tiekėjas nepateikia bent vieno parametro aprašymo, toks pasiūlymas bus atmetamas kaip neatitinkantis konkurso sąlygų.</w:t>
      </w:r>
    </w:p>
    <w:p w14:paraId="161F27E5" w14:textId="59867BAA" w:rsidR="00912E8B" w:rsidRPr="005E45A5" w:rsidRDefault="00041055" w:rsidP="00912E8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E45A5">
        <w:rPr>
          <w:rFonts w:ascii="Times New Roman" w:hAnsi="Times New Roman" w:cs="Times New Roman"/>
          <w:sz w:val="22"/>
          <w:szCs w:val="22"/>
        </w:rPr>
        <w:t xml:space="preserve">Galutinis kriterijaus balas nustatomas </w:t>
      </w:r>
      <w:r w:rsidRPr="005E45A5">
        <w:rPr>
          <w:rFonts w:ascii="Times New Roman" w:hAnsi="Times New Roman" w:cs="Times New Roman"/>
          <w:b/>
          <w:bCs/>
          <w:sz w:val="22"/>
          <w:szCs w:val="22"/>
        </w:rPr>
        <w:t>apskaičiuojant visų komisijos narių suteiktų balų aritmetinį vidurkį</w:t>
      </w:r>
      <w:r w:rsidRPr="005E45A5">
        <w:rPr>
          <w:rFonts w:ascii="Times New Roman" w:hAnsi="Times New Roman" w:cs="Times New Roman"/>
          <w:sz w:val="22"/>
          <w:szCs w:val="22"/>
        </w:rPr>
        <w:t>.</w:t>
      </w:r>
    </w:p>
    <w:p w14:paraId="444A2BEC" w14:textId="77777777" w:rsidR="00912E8B" w:rsidRPr="005E45A5" w:rsidRDefault="00912E8B" w:rsidP="00912E8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5E45A5">
        <w:rPr>
          <w:rFonts w:ascii="Times New Roman" w:hAnsi="Times New Roman" w:cs="Times New Roman"/>
          <w:b/>
          <w:sz w:val="22"/>
          <w:szCs w:val="22"/>
        </w:rPr>
        <w:t>Kriterijų vertinimo balų reikšmės</w:t>
      </w:r>
    </w:p>
    <w:p w14:paraId="1029220D" w14:textId="77777777" w:rsidR="00D81359" w:rsidRPr="005E45A5" w:rsidRDefault="00D81359" w:rsidP="00912E8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D81359" w:rsidRPr="005E45A5" w14:paraId="66BF41D2" w14:textId="77777777" w:rsidTr="00384452">
        <w:tc>
          <w:tcPr>
            <w:tcW w:w="2830" w:type="dxa"/>
          </w:tcPr>
          <w:p w14:paraId="0C0EE970" w14:textId="4C5FA7BF" w:rsidR="00D81359" w:rsidRPr="005E45A5" w:rsidRDefault="00D81359" w:rsidP="00D8135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Panašios tiekėjo </w:t>
            </w:r>
            <w:r w:rsidR="00041055"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 patirties pavyzdžių vizualumas (T1). </w:t>
            </w:r>
          </w:p>
          <w:p w14:paraId="76523BF1" w14:textId="5DBA91E5" w:rsidR="00CE0E7D" w:rsidRPr="005E45A5" w:rsidRDefault="00CE0E7D" w:rsidP="00D8135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798" w:type="dxa"/>
          </w:tcPr>
          <w:p w14:paraId="78A8EC3E" w14:textId="77777777" w:rsidR="00D50768" w:rsidRPr="005E45A5" w:rsidRDefault="00D50768" w:rsidP="00D50768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balas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Vizualinė kokybė labai žema. Vaizdas neryškus, spalvos netikslios, grafika supaprastinta, 3D efektai neveikia arba atrodo nenatūraliai. Aplinkos detalumas minimalus, vizualinė patirtis neįtraukianti.</w:t>
            </w:r>
          </w:p>
          <w:p w14:paraId="037C071B" w14:textId="77777777" w:rsidR="00D50768" w:rsidRPr="005E45A5" w:rsidRDefault="00D50768" w:rsidP="00D50768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Vizualinė kokybė žema. Grafika paprasta, spalvų tikslumas ribotas, 3D efektai veikia tik iš dalies. Aplinkos detalumas menkas, vizualinė patirtis mažai įtraukianti.</w:t>
            </w:r>
          </w:p>
          <w:p w14:paraId="48293E98" w14:textId="77777777" w:rsidR="00D50768" w:rsidRPr="005E45A5" w:rsidRDefault="00D50768" w:rsidP="00D50768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Vizualinė kokybė vidutinė. Grafika pakankamai aiški, tačiau kai kuriose </w:t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scenose trūksta detalumo ar spalvų tikslumo. 3D efektai veikia, bet ne visuomet stabiliai. Vizualinė patirtis iš dalies įtraukianti.</w:t>
            </w:r>
          </w:p>
          <w:p w14:paraId="7153385D" w14:textId="77777777" w:rsidR="00D50768" w:rsidRPr="005E45A5" w:rsidRDefault="00D50768" w:rsidP="00D50768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Vizualinė kokybė gera. Grafika detali ir aiški, spalvos daugeliu atvejų natūralios, 3D efektai veikia stabiliai. Vizualiniai sprendimai estetiški ir atitinka šiuolaikinių VR patirčių standartus.</w:t>
            </w:r>
          </w:p>
          <w:p w14:paraId="20A63E40" w14:textId="77777777" w:rsidR="00D50768" w:rsidRPr="005E45A5" w:rsidRDefault="00D50768" w:rsidP="004C511B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Vizualinė kokybė labai aukšta. Grafika itin detali, spalvos tiksliai atkurtos, 3D efektai aukštos kokybės ir stabilūs. Vizualiniai sprendimai modernūs, estetiškai išbaigti ir sukuria labai įtraukią VR patirtį.</w:t>
            </w:r>
          </w:p>
          <w:p w14:paraId="4BD2882F" w14:textId="49BB9F16" w:rsidR="005639E0" w:rsidRPr="005E45A5" w:rsidRDefault="005639E0" w:rsidP="00D81359">
            <w:pPr>
              <w:tabs>
                <w:tab w:val="left" w:pos="1276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81359" w:rsidRPr="005E45A5" w14:paraId="6892943C" w14:textId="77777777" w:rsidTr="00384452">
        <w:trPr>
          <w:trHeight w:val="890"/>
        </w:trPr>
        <w:tc>
          <w:tcPr>
            <w:tcW w:w="2830" w:type="dxa"/>
          </w:tcPr>
          <w:p w14:paraId="27B7BD21" w14:textId="516A40C2" w:rsidR="00D81359" w:rsidRPr="005E45A5" w:rsidRDefault="00D81359" w:rsidP="00D8135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Panašios tiekėjo </w:t>
            </w:r>
            <w:r w:rsidR="00041055"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 patirties pavyzdžių tikslinės grupės (T</w:t>
            </w:r>
            <w:r w:rsidR="00555025"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6798" w:type="dxa"/>
          </w:tcPr>
          <w:p w14:paraId="081657D9" w14:textId="77777777" w:rsidR="003860C9" w:rsidRPr="005E45A5" w:rsidRDefault="003860C9" w:rsidP="004C511B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balas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VR patirtis nepritaikyta vaikams ar paaugliams. Turinys per sudėtingas arba neaiškus. Instrukcijos nesuprantamos, interaktyvumo beveik nėra.</w:t>
            </w:r>
          </w:p>
          <w:p w14:paraId="5C34E331" w14:textId="77777777" w:rsidR="003860C9" w:rsidRPr="005E45A5" w:rsidRDefault="003860C9" w:rsidP="004C511B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VR patirtis tik iš dalies pritaikyta tikslinei grupei. Instrukcijos ne visada aiškios, interaktyvumas ribotas, </w:t>
            </w:r>
            <w:proofErr w:type="spellStart"/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žaidybinimo</w:t>
            </w:r>
            <w:proofErr w:type="spellEnd"/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elementai minimalūs.</w:t>
            </w:r>
          </w:p>
          <w:p w14:paraId="73FCB3F3" w14:textId="77777777" w:rsidR="003860C9" w:rsidRPr="005E45A5" w:rsidRDefault="003860C9" w:rsidP="004C511B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VR patirtis iš dalies tinkama tikslinei grupei. Instrukcijos pakankamai aiškios, tačiau kai kuriose vietose gali būti sudėtingos. Yra tam tikrų interaktyvių elementų.</w:t>
            </w:r>
          </w:p>
          <w:p w14:paraId="409079B9" w14:textId="77777777" w:rsidR="003860C9" w:rsidRPr="005E45A5" w:rsidRDefault="003860C9" w:rsidP="004C511B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VR patirtis gerai pritaikyta tikslinei grupei. Instrukcijos aiškios, vartotojas aktyviai įtraukiamas į veiklą, naudojami </w:t>
            </w:r>
            <w:proofErr w:type="spellStart"/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žaidybinimo</w:t>
            </w:r>
            <w:proofErr w:type="spellEnd"/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elementai.</w:t>
            </w:r>
          </w:p>
          <w:p w14:paraId="019A7F35" w14:textId="77777777" w:rsidR="003860C9" w:rsidRPr="005E45A5" w:rsidRDefault="003860C9" w:rsidP="004C511B">
            <w:pPr>
              <w:pStyle w:val="Sraopastraipa"/>
              <w:numPr>
                <w:ilvl w:val="0"/>
                <w:numId w:val="7"/>
              </w:numPr>
              <w:ind w:left="184" w:hanging="141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45A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 balai</w:t>
            </w:r>
            <w:r w:rsidRPr="005E45A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VR patirtis puikiai pritaikyta vaikams ir paaugliams. Turinys aiškus, įtraukiantis, instrukcijos labai suprantamos. Plačiai naudojami </w:t>
            </w:r>
            <w:proofErr w:type="spellStart"/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>žaidybinimo</w:t>
            </w:r>
            <w:proofErr w:type="spellEnd"/>
            <w:r w:rsidRPr="005E45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ir interaktyvūs elementai, skatinantys aktyvų dalyvavimą.</w:t>
            </w:r>
          </w:p>
          <w:p w14:paraId="4EDF537C" w14:textId="77777777" w:rsidR="00D81359" w:rsidRPr="005E45A5" w:rsidRDefault="00D81359" w:rsidP="007538CE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51"/>
              </w:tabs>
              <w:spacing w:line="240" w:lineRule="auto"/>
              <w:ind w:left="1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661045" w14:textId="1CBA6F23" w:rsidR="00524F95" w:rsidRPr="005E45A5" w:rsidRDefault="00524F95" w:rsidP="00912E8B">
      <w:pPr>
        <w:rPr>
          <w:rFonts w:ascii="Times New Roman" w:hAnsi="Times New Roman" w:cs="Times New Roman"/>
          <w:sz w:val="22"/>
          <w:szCs w:val="22"/>
        </w:rPr>
      </w:pPr>
    </w:p>
    <w:sectPr w:rsidR="00524F95" w:rsidRPr="005E45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5C91"/>
    <w:multiLevelType w:val="multilevel"/>
    <w:tmpl w:val="C774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600925"/>
    <w:multiLevelType w:val="multilevel"/>
    <w:tmpl w:val="0826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2525D"/>
    <w:multiLevelType w:val="multilevel"/>
    <w:tmpl w:val="FA7C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084932"/>
    <w:multiLevelType w:val="hybridMultilevel"/>
    <w:tmpl w:val="A5343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E7AE9"/>
    <w:multiLevelType w:val="multilevel"/>
    <w:tmpl w:val="23A87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4AE03396"/>
    <w:multiLevelType w:val="hybridMultilevel"/>
    <w:tmpl w:val="6DB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33A83"/>
    <w:multiLevelType w:val="hybridMultilevel"/>
    <w:tmpl w:val="CB34151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330031"/>
    <w:multiLevelType w:val="hybridMultilevel"/>
    <w:tmpl w:val="0A40A3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20BDF"/>
    <w:multiLevelType w:val="hybridMultilevel"/>
    <w:tmpl w:val="22A68F8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9F38C2F8">
      <w:start w:val="8"/>
      <w:numFmt w:val="bullet"/>
      <w:lvlText w:val="-"/>
      <w:lvlJc w:val="left"/>
      <w:pPr>
        <w:ind w:left="1656" w:hanging="360"/>
      </w:pPr>
      <w:rPr>
        <w:rFonts w:ascii="Arial" w:eastAsia="Arial Unicode MS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53E564D"/>
    <w:multiLevelType w:val="hybridMultilevel"/>
    <w:tmpl w:val="0AE406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30B05"/>
    <w:multiLevelType w:val="hybridMultilevel"/>
    <w:tmpl w:val="F54278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586591">
    <w:abstractNumId w:val="4"/>
  </w:num>
  <w:num w:numId="2" w16cid:durableId="1152213229">
    <w:abstractNumId w:val="7"/>
  </w:num>
  <w:num w:numId="3" w16cid:durableId="871042127">
    <w:abstractNumId w:val="6"/>
  </w:num>
  <w:num w:numId="4" w16cid:durableId="990256368">
    <w:abstractNumId w:val="9"/>
  </w:num>
  <w:num w:numId="5" w16cid:durableId="662510519">
    <w:abstractNumId w:val="11"/>
  </w:num>
  <w:num w:numId="6" w16cid:durableId="2052685578">
    <w:abstractNumId w:val="12"/>
  </w:num>
  <w:num w:numId="7" w16cid:durableId="143742293">
    <w:abstractNumId w:val="8"/>
  </w:num>
  <w:num w:numId="8" w16cid:durableId="1292252997">
    <w:abstractNumId w:val="3"/>
  </w:num>
  <w:num w:numId="9" w16cid:durableId="993073276">
    <w:abstractNumId w:val="1"/>
  </w:num>
  <w:num w:numId="10" w16cid:durableId="1524514175">
    <w:abstractNumId w:val="10"/>
  </w:num>
  <w:num w:numId="11" w16cid:durableId="1146360963">
    <w:abstractNumId w:val="2"/>
  </w:num>
  <w:num w:numId="12" w16cid:durableId="1247105158">
    <w:abstractNumId w:val="5"/>
  </w:num>
  <w:num w:numId="13" w16cid:durableId="186751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E1B"/>
    <w:rsid w:val="00041055"/>
    <w:rsid w:val="000906AD"/>
    <w:rsid w:val="000A7FF4"/>
    <w:rsid w:val="001021A0"/>
    <w:rsid w:val="00121E31"/>
    <w:rsid w:val="0014367E"/>
    <w:rsid w:val="001E4F2E"/>
    <w:rsid w:val="00214139"/>
    <w:rsid w:val="0022674C"/>
    <w:rsid w:val="00226B37"/>
    <w:rsid w:val="0028123C"/>
    <w:rsid w:val="002D14C4"/>
    <w:rsid w:val="002D3BF4"/>
    <w:rsid w:val="0031729B"/>
    <w:rsid w:val="003318B9"/>
    <w:rsid w:val="003462A4"/>
    <w:rsid w:val="003477B3"/>
    <w:rsid w:val="0036041C"/>
    <w:rsid w:val="00371B16"/>
    <w:rsid w:val="00373E8C"/>
    <w:rsid w:val="00384452"/>
    <w:rsid w:val="003860C9"/>
    <w:rsid w:val="003A329E"/>
    <w:rsid w:val="003A39B0"/>
    <w:rsid w:val="003A780E"/>
    <w:rsid w:val="003B470C"/>
    <w:rsid w:val="003C5D06"/>
    <w:rsid w:val="003D298A"/>
    <w:rsid w:val="003E351B"/>
    <w:rsid w:val="0040500A"/>
    <w:rsid w:val="0043708B"/>
    <w:rsid w:val="004C511B"/>
    <w:rsid w:val="004D5140"/>
    <w:rsid w:val="00503F46"/>
    <w:rsid w:val="00524F95"/>
    <w:rsid w:val="00532A46"/>
    <w:rsid w:val="00555025"/>
    <w:rsid w:val="005639E0"/>
    <w:rsid w:val="005972C9"/>
    <w:rsid w:val="005A60B7"/>
    <w:rsid w:val="005E45A5"/>
    <w:rsid w:val="005F5D80"/>
    <w:rsid w:val="0067329D"/>
    <w:rsid w:val="006B2F7B"/>
    <w:rsid w:val="006C164D"/>
    <w:rsid w:val="006F7C49"/>
    <w:rsid w:val="00711760"/>
    <w:rsid w:val="007538CE"/>
    <w:rsid w:val="007930D8"/>
    <w:rsid w:val="00795C2D"/>
    <w:rsid w:val="007A37B4"/>
    <w:rsid w:val="007A6746"/>
    <w:rsid w:val="00813B3E"/>
    <w:rsid w:val="0081598F"/>
    <w:rsid w:val="008B4E1B"/>
    <w:rsid w:val="0090081F"/>
    <w:rsid w:val="00912E8B"/>
    <w:rsid w:val="00956B3A"/>
    <w:rsid w:val="009C4FED"/>
    <w:rsid w:val="009E58ED"/>
    <w:rsid w:val="00A3347F"/>
    <w:rsid w:val="00A45CBC"/>
    <w:rsid w:val="00A50256"/>
    <w:rsid w:val="00A67642"/>
    <w:rsid w:val="00AA0741"/>
    <w:rsid w:val="00AC6B32"/>
    <w:rsid w:val="00AF0C42"/>
    <w:rsid w:val="00B254CE"/>
    <w:rsid w:val="00BB4C67"/>
    <w:rsid w:val="00BB72B9"/>
    <w:rsid w:val="00BD42F7"/>
    <w:rsid w:val="00BD4C2D"/>
    <w:rsid w:val="00BF5E1C"/>
    <w:rsid w:val="00C131EF"/>
    <w:rsid w:val="00C27D8D"/>
    <w:rsid w:val="00C33F40"/>
    <w:rsid w:val="00CA139E"/>
    <w:rsid w:val="00CA678B"/>
    <w:rsid w:val="00CA7E55"/>
    <w:rsid w:val="00CC286A"/>
    <w:rsid w:val="00CE0E7D"/>
    <w:rsid w:val="00CE5B35"/>
    <w:rsid w:val="00CF1FA8"/>
    <w:rsid w:val="00D01E43"/>
    <w:rsid w:val="00D24630"/>
    <w:rsid w:val="00D50768"/>
    <w:rsid w:val="00D716FB"/>
    <w:rsid w:val="00D81359"/>
    <w:rsid w:val="00D97C9A"/>
    <w:rsid w:val="00DC506A"/>
    <w:rsid w:val="00E04C66"/>
    <w:rsid w:val="00E23E05"/>
    <w:rsid w:val="00E4337F"/>
    <w:rsid w:val="00E93B5E"/>
    <w:rsid w:val="00E93CFD"/>
    <w:rsid w:val="00F06341"/>
    <w:rsid w:val="00F870E7"/>
    <w:rsid w:val="00F95B1B"/>
    <w:rsid w:val="00FA1284"/>
    <w:rsid w:val="00FC562D"/>
    <w:rsid w:val="00FF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E71F"/>
  <w15:chartTrackingRefBased/>
  <w15:docId w15:val="{F7D84F18-EAE8-4D19-B030-C0E927C2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2E8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B4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B4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B4E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B4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B4E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B4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B4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B4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B4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B4E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B4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B4E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B4E1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B4E1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B4E1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B4E1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B4E1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B4E1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B4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B4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8B4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8B4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B4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B4E1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8B4E1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B4E1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B4E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B4E1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B4E1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12E8B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912E8B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12E8B"/>
    <w:rPr>
      <w:rFonts w:eastAsiaTheme="minorEastAsia"/>
      <w:kern w:val="0"/>
      <w:sz w:val="21"/>
      <w:szCs w:val="20"/>
      <w:lang w:eastAsia="lt-LT"/>
      <w14:ligatures w14:val="none"/>
    </w:r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prastasis"/>
    <w:link w:val="AntratsDiagrama"/>
    <w:unhideWhenUsed/>
    <w:rsid w:val="00912E8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"/>
    <w:basedOn w:val="Numatytasispastraiposriftas"/>
    <w:link w:val="Antrats"/>
    <w:rsid w:val="00912E8B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CA7E55"/>
    <w:rPr>
      <w:rFonts w:ascii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D81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4107</Words>
  <Characters>2341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Vaiva Gratkauskaitė</dc:creator>
  <cp:keywords/>
  <dc:description/>
  <cp:lastModifiedBy>Ilona Kazlauskiene</cp:lastModifiedBy>
  <cp:revision>92</cp:revision>
  <dcterms:created xsi:type="dcterms:W3CDTF">2026-02-18T11:07:00Z</dcterms:created>
  <dcterms:modified xsi:type="dcterms:W3CDTF">2026-03-06T12:38:00Z</dcterms:modified>
</cp:coreProperties>
</file>